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FD3E" w14:textId="77777777" w:rsidR="00DD2822" w:rsidRDefault="00DD2822" w:rsidP="006B37AB">
      <w:pPr>
        <w:spacing w:line="360" w:lineRule="auto"/>
        <w:ind w:right="1559"/>
        <w:jc w:val="both"/>
        <w:rPr>
          <w:rFonts w:ascii="Arial" w:hAnsi="Arial" w:cs="Arial"/>
          <w:b/>
          <w:bCs/>
          <w:sz w:val="24"/>
          <w:szCs w:val="24"/>
        </w:rPr>
      </w:pPr>
      <w:r w:rsidRPr="00205C1A">
        <w:rPr>
          <w:rFonts w:ascii="Arial" w:hAnsi="Arial" w:cs="Arial"/>
          <w:b/>
          <w:bCs/>
          <w:sz w:val="24"/>
          <w:szCs w:val="24"/>
        </w:rPr>
        <w:t>How Can Material Selection Improve Flip Top Cap Performance? KRAIBURG TPE's THERMOLAST® K Delivers Reliable Sealing, Design Flexibility, and Efficient Manufacturing</w:t>
      </w:r>
    </w:p>
    <w:p w14:paraId="30A23073" w14:textId="77777777" w:rsidR="007A0729" w:rsidRDefault="007A0729" w:rsidP="006B37AB">
      <w:pPr>
        <w:spacing w:line="360" w:lineRule="auto"/>
        <w:ind w:right="1559"/>
        <w:jc w:val="both"/>
        <w:rPr>
          <w:rFonts w:ascii="Arial" w:hAnsi="Arial" w:cs="Arial"/>
          <w:sz w:val="20"/>
          <w:szCs w:val="20"/>
        </w:rPr>
      </w:pPr>
      <w:r w:rsidRPr="007A0729">
        <w:rPr>
          <w:rFonts w:ascii="Arial" w:hAnsi="Arial" w:cs="Arial"/>
          <w:sz w:val="20"/>
          <w:szCs w:val="20"/>
        </w:rPr>
        <w:t>As consumer expectations for convenience, product safety, and sustainable packaging continue to evolve, packaging manufacturers, brand owners, and product developers are placing greater emphasis on materials that enhance both functionality and manufacturing efficiency. For flip-top caps, reliable sealing, controlled dispensing, durability, and design flexibility have become essential performance requirements. As a result, selecting the right material has become a key consideration in the development of modern flip-top cap packaging solutions.</w:t>
      </w:r>
    </w:p>
    <w:p w14:paraId="2D270F9D" w14:textId="0D7F8E39" w:rsidR="00EE7EE9" w:rsidRDefault="003F733C" w:rsidP="006B37AB">
      <w:pPr>
        <w:spacing w:line="360" w:lineRule="auto"/>
        <w:ind w:right="1559"/>
        <w:jc w:val="both"/>
        <w:rPr>
          <w:rFonts w:ascii="Arial" w:hAnsi="Arial" w:cs="Arial"/>
          <w:sz w:val="20"/>
          <w:szCs w:val="20"/>
        </w:rPr>
      </w:pPr>
      <w:r w:rsidRPr="003F733C">
        <w:rPr>
          <w:rFonts w:ascii="Arial" w:hAnsi="Arial" w:cs="Arial"/>
          <w:sz w:val="20"/>
          <w:szCs w:val="20"/>
        </w:rPr>
        <w:t xml:space="preserve">KRAIBURG TPE, a global manufacturer of thermoplastic elastomer compounds and customized TPE solutions for various industries, offers the </w:t>
      </w:r>
      <w:hyperlink r:id="rId11" w:history="1">
        <w:r w:rsidRPr="006C02D9">
          <w:rPr>
            <w:rStyle w:val="Hyperlink"/>
            <w:rFonts w:ascii="Arial" w:hAnsi="Arial" w:cs="Arial"/>
            <w:sz w:val="20"/>
            <w:szCs w:val="20"/>
          </w:rPr>
          <w:t>THERMOLAST</w:t>
        </w:r>
        <w:r w:rsidR="00CE1E49" w:rsidRPr="006C02D9">
          <w:rPr>
            <w:rStyle w:val="Hyperlink"/>
            <w:rFonts w:ascii="Arial" w:hAnsi="Arial" w:cs="Arial"/>
            <w:sz w:val="20"/>
            <w:szCs w:val="20"/>
          </w:rPr>
          <w:t>®</w:t>
        </w:r>
        <w:r w:rsidRPr="006C02D9">
          <w:rPr>
            <w:rStyle w:val="Hyperlink"/>
            <w:rFonts w:ascii="Arial" w:hAnsi="Arial" w:cs="Arial"/>
            <w:sz w:val="20"/>
            <w:szCs w:val="20"/>
          </w:rPr>
          <w:t xml:space="preserve"> K series</w:t>
        </w:r>
      </w:hyperlink>
      <w:r w:rsidRPr="006C02D9">
        <w:rPr>
          <w:rFonts w:ascii="Arial" w:hAnsi="Arial" w:cs="Arial"/>
          <w:sz w:val="20"/>
          <w:szCs w:val="20"/>
        </w:rPr>
        <w:t>, a top-tier material with recycling advantages. The</w:t>
      </w:r>
      <w:r w:rsidRPr="003F733C">
        <w:rPr>
          <w:rFonts w:ascii="Arial" w:hAnsi="Arial" w:cs="Arial"/>
          <w:sz w:val="20"/>
          <w:szCs w:val="20"/>
        </w:rPr>
        <w:t xml:space="preserve"> series features optimized mechanical properties and high elasticity to maintain the integrity of container-closure systems, ensuring consistent opening and closing performance over repeated use. The material provides excellent adhesion to polypropylene (PP), allowing efficient multi-component injection molding and secure integration with rigid cap structures.</w:t>
      </w:r>
    </w:p>
    <w:p w14:paraId="596A5710" w14:textId="77777777" w:rsidR="004B2EE1" w:rsidRPr="004B2EE1" w:rsidRDefault="004B2EE1" w:rsidP="006B37AB">
      <w:pPr>
        <w:spacing w:line="360" w:lineRule="auto"/>
        <w:ind w:right="1559"/>
        <w:jc w:val="both"/>
        <w:rPr>
          <w:rFonts w:ascii="Arial" w:hAnsi="Arial" w:cs="Arial"/>
          <w:sz w:val="6"/>
          <w:szCs w:val="6"/>
        </w:rPr>
      </w:pPr>
    </w:p>
    <w:p w14:paraId="6F4E07AE" w14:textId="77777777" w:rsidR="007A0729" w:rsidRDefault="007A0729" w:rsidP="006B37AB">
      <w:pPr>
        <w:spacing w:line="360" w:lineRule="auto"/>
        <w:ind w:right="1559"/>
        <w:jc w:val="both"/>
        <w:rPr>
          <w:rFonts w:ascii="Arial" w:hAnsi="Arial" w:cs="Arial"/>
          <w:b/>
          <w:bCs/>
          <w:sz w:val="20"/>
          <w:szCs w:val="20"/>
        </w:rPr>
      </w:pPr>
      <w:r w:rsidRPr="00205C1A">
        <w:rPr>
          <w:rFonts w:ascii="Arial" w:hAnsi="Arial" w:cs="Arial"/>
          <w:b/>
          <w:bCs/>
          <w:sz w:val="20"/>
          <w:szCs w:val="20"/>
        </w:rPr>
        <w:t>How Can Material Selection Enhance Flip Top Cap Design and Sustainability?</w:t>
      </w:r>
    </w:p>
    <w:p w14:paraId="2BD960D0" w14:textId="34D505E6" w:rsidR="007A0729" w:rsidRDefault="00F82C13" w:rsidP="00105C30">
      <w:pPr>
        <w:spacing w:line="360" w:lineRule="auto"/>
        <w:ind w:right="1559"/>
        <w:jc w:val="both"/>
        <w:rPr>
          <w:rFonts w:ascii="Arial" w:hAnsi="Arial" w:cs="Arial"/>
          <w:sz w:val="20"/>
          <w:szCs w:val="20"/>
        </w:rPr>
      </w:pPr>
      <w:r w:rsidRPr="006C02D9">
        <w:rPr>
          <w:rFonts w:ascii="Arial" w:hAnsi="Arial" w:cs="Arial"/>
          <w:sz w:val="20"/>
          <w:szCs w:val="20"/>
        </w:rPr>
        <w:t>The THERMOLAST</w:t>
      </w:r>
      <w:r w:rsidR="00CE1E49" w:rsidRPr="006C02D9">
        <w:rPr>
          <w:rFonts w:ascii="Arial" w:hAnsi="Arial" w:cs="Arial"/>
          <w:sz w:val="20"/>
          <w:szCs w:val="20"/>
        </w:rPr>
        <w:t>®</w:t>
      </w:r>
      <w:r w:rsidRPr="006C02D9">
        <w:rPr>
          <w:rFonts w:ascii="Arial" w:hAnsi="Arial" w:cs="Arial"/>
          <w:sz w:val="20"/>
          <w:szCs w:val="20"/>
        </w:rPr>
        <w:t xml:space="preserve"> K series offers </w:t>
      </w:r>
      <w:hyperlink r:id="rId12" w:history="1">
        <w:r w:rsidRPr="006C02D9">
          <w:rPr>
            <w:rStyle w:val="Hyperlink"/>
            <w:rFonts w:ascii="Arial" w:hAnsi="Arial" w:cs="Arial"/>
            <w:sz w:val="20"/>
            <w:szCs w:val="20"/>
          </w:rPr>
          <w:t xml:space="preserve">full </w:t>
        </w:r>
        <w:proofErr w:type="spellStart"/>
        <w:r w:rsidRPr="006C02D9">
          <w:rPr>
            <w:rStyle w:val="Hyperlink"/>
            <w:rFonts w:ascii="Arial" w:hAnsi="Arial" w:cs="Arial"/>
            <w:sz w:val="20"/>
            <w:szCs w:val="20"/>
          </w:rPr>
          <w:t>colorability</w:t>
        </w:r>
        <w:proofErr w:type="spellEnd"/>
      </w:hyperlink>
      <w:r w:rsidRPr="006C02D9">
        <w:rPr>
          <w:rFonts w:ascii="Arial" w:hAnsi="Arial" w:cs="Arial"/>
          <w:sz w:val="20"/>
          <w:szCs w:val="20"/>
        </w:rPr>
        <w:t>, allowing brands to</w:t>
      </w:r>
      <w:r w:rsidRPr="00F82C13">
        <w:rPr>
          <w:rFonts w:ascii="Arial" w:hAnsi="Arial" w:cs="Arial"/>
          <w:sz w:val="20"/>
          <w:szCs w:val="20"/>
        </w:rPr>
        <w:t xml:space="preserve"> achieve strong visual differentiation and premium packaging designs. These TPE compounds are suitable for in-process recycling. They are also certified by </w:t>
      </w:r>
      <w:proofErr w:type="spellStart"/>
      <w:r w:rsidRPr="00F82C13">
        <w:rPr>
          <w:rFonts w:ascii="Arial" w:hAnsi="Arial" w:cs="Arial"/>
          <w:sz w:val="20"/>
          <w:szCs w:val="20"/>
        </w:rPr>
        <w:t>Cyclos</w:t>
      </w:r>
      <w:proofErr w:type="spellEnd"/>
      <w:r w:rsidRPr="00F82C13">
        <w:rPr>
          <w:rFonts w:ascii="Arial" w:hAnsi="Arial" w:cs="Arial"/>
          <w:sz w:val="20"/>
          <w:szCs w:val="20"/>
        </w:rPr>
        <w:t xml:space="preserve"> HTP as compatible with HDPE and PP recycling streams, creating opportunities for more resource-efficient production.</w:t>
      </w:r>
    </w:p>
    <w:p w14:paraId="3D309B02" w14:textId="79256D27" w:rsidR="00F82C13" w:rsidRDefault="00F82C13" w:rsidP="00105C30">
      <w:pPr>
        <w:spacing w:line="360" w:lineRule="auto"/>
        <w:ind w:right="1559"/>
        <w:jc w:val="both"/>
        <w:rPr>
          <w:rFonts w:ascii="Arial" w:hAnsi="Arial" w:cs="Arial"/>
          <w:b/>
          <w:bCs/>
          <w:sz w:val="20"/>
          <w:szCs w:val="20"/>
        </w:rPr>
      </w:pPr>
      <w:r w:rsidRPr="00F82C13">
        <w:rPr>
          <w:rFonts w:ascii="Arial" w:hAnsi="Arial" w:cs="Arial"/>
          <w:b/>
          <w:bCs/>
          <w:sz w:val="20"/>
          <w:szCs w:val="20"/>
        </w:rPr>
        <w:lastRenderedPageBreak/>
        <w:t xml:space="preserve">Compliant </w:t>
      </w:r>
      <w:r>
        <w:rPr>
          <w:rFonts w:ascii="Arial" w:hAnsi="Arial" w:cs="Arial"/>
          <w:b/>
          <w:bCs/>
          <w:sz w:val="20"/>
          <w:szCs w:val="20"/>
        </w:rPr>
        <w:t>m</w:t>
      </w:r>
      <w:r w:rsidRPr="00F82C13">
        <w:rPr>
          <w:rFonts w:ascii="Arial" w:hAnsi="Arial" w:cs="Arial"/>
          <w:b/>
          <w:bCs/>
          <w:sz w:val="20"/>
          <w:szCs w:val="20"/>
        </w:rPr>
        <w:t xml:space="preserve">aterials </w:t>
      </w:r>
      <w:r>
        <w:rPr>
          <w:rFonts w:ascii="Arial" w:hAnsi="Arial" w:cs="Arial"/>
          <w:b/>
          <w:bCs/>
          <w:sz w:val="20"/>
          <w:szCs w:val="20"/>
        </w:rPr>
        <w:t>d</w:t>
      </w:r>
      <w:r w:rsidRPr="00F82C13">
        <w:rPr>
          <w:rFonts w:ascii="Arial" w:hAnsi="Arial" w:cs="Arial"/>
          <w:b/>
          <w:bCs/>
          <w:sz w:val="20"/>
          <w:szCs w:val="20"/>
        </w:rPr>
        <w:t xml:space="preserve">esigned for </w:t>
      </w:r>
      <w:r>
        <w:rPr>
          <w:rFonts w:ascii="Arial" w:hAnsi="Arial" w:cs="Arial"/>
          <w:b/>
          <w:bCs/>
          <w:sz w:val="20"/>
          <w:szCs w:val="20"/>
        </w:rPr>
        <w:t>c</w:t>
      </w:r>
      <w:r w:rsidRPr="00F82C13">
        <w:rPr>
          <w:rFonts w:ascii="Arial" w:hAnsi="Arial" w:cs="Arial"/>
          <w:b/>
          <w:bCs/>
          <w:sz w:val="20"/>
          <w:szCs w:val="20"/>
        </w:rPr>
        <w:t>ircularity</w:t>
      </w:r>
    </w:p>
    <w:p w14:paraId="6F48E774" w14:textId="77777777" w:rsidR="00CF0477" w:rsidRDefault="00CF0477" w:rsidP="00105C30">
      <w:pPr>
        <w:spacing w:line="360" w:lineRule="auto"/>
        <w:ind w:right="1559"/>
        <w:jc w:val="both"/>
        <w:rPr>
          <w:rFonts w:ascii="Arial" w:hAnsi="Arial" w:cs="Arial"/>
          <w:sz w:val="20"/>
          <w:szCs w:val="20"/>
        </w:rPr>
      </w:pPr>
      <w:r w:rsidRPr="00205C1A">
        <w:rPr>
          <w:rFonts w:ascii="Arial" w:hAnsi="Arial" w:cs="Arial"/>
          <w:sz w:val="20"/>
          <w:szCs w:val="20"/>
        </w:rPr>
        <w:t>In addition to performance, packaging manufacturers increasingly require materials that comply with stringent food contact and consumer product safety regulations.</w:t>
      </w:r>
    </w:p>
    <w:p w14:paraId="430721ED" w14:textId="05A6E918" w:rsidR="00F82C13" w:rsidRDefault="00CE1E49" w:rsidP="00105C30">
      <w:pPr>
        <w:spacing w:line="360" w:lineRule="auto"/>
        <w:ind w:right="1559"/>
        <w:jc w:val="both"/>
        <w:rPr>
          <w:rFonts w:ascii="Arial" w:hAnsi="Arial" w:cs="Arial"/>
          <w:sz w:val="20"/>
          <w:szCs w:val="20"/>
        </w:rPr>
      </w:pPr>
      <w:r w:rsidRPr="00F82C13">
        <w:rPr>
          <w:rFonts w:ascii="Arial" w:hAnsi="Arial" w:cs="Arial"/>
          <w:sz w:val="20"/>
          <w:szCs w:val="20"/>
        </w:rPr>
        <w:t>THERMOLAST</w:t>
      </w:r>
      <w:r>
        <w:rPr>
          <w:rFonts w:ascii="Arial" w:hAnsi="Arial" w:cs="Arial"/>
          <w:sz w:val="20"/>
          <w:szCs w:val="20"/>
        </w:rPr>
        <w:t>®</w:t>
      </w:r>
      <w:r>
        <w:rPr>
          <w:rFonts w:ascii="Arial" w:hAnsi="Arial" w:cs="Arial" w:hint="eastAsia"/>
          <w:sz w:val="20"/>
          <w:szCs w:val="20"/>
          <w:lang w:eastAsia="zh-CN"/>
        </w:rPr>
        <w:t xml:space="preserve"> </w:t>
      </w:r>
      <w:r w:rsidR="00F82C13" w:rsidRPr="00F82C13">
        <w:rPr>
          <w:rFonts w:ascii="Arial" w:hAnsi="Arial" w:cs="Arial"/>
          <w:sz w:val="20"/>
          <w:szCs w:val="20"/>
        </w:rPr>
        <w:t>K series complies with major regulatory requirements for food contact and consumer product safety, including Regulation (EU) No 10/2011, US FDA CFR 21 (raw material conformity), and EN71-3. An ideal material choice for circular economy initiatives</w:t>
      </w:r>
      <w:proofErr w:type="gramStart"/>
      <w:r w:rsidR="00F82C13" w:rsidRPr="00F82C13">
        <w:rPr>
          <w:rFonts w:ascii="Arial" w:hAnsi="Arial" w:cs="Arial"/>
          <w:sz w:val="20"/>
          <w:szCs w:val="20"/>
        </w:rPr>
        <w:t>,</w:t>
      </w:r>
      <w:r w:rsidR="00B6220D">
        <w:rPr>
          <w:rFonts w:ascii="Arial" w:hAnsi="Arial" w:cs="Arial" w:hint="eastAsia"/>
          <w:sz w:val="20"/>
          <w:szCs w:val="20"/>
          <w:lang w:eastAsia="zh-CN"/>
        </w:rPr>
        <w:t xml:space="preserve"> </w:t>
      </w:r>
      <w:r w:rsidR="00F82C13" w:rsidRPr="00F82C13">
        <w:rPr>
          <w:rFonts w:ascii="Arial" w:hAnsi="Arial" w:cs="Arial"/>
          <w:sz w:val="20"/>
          <w:szCs w:val="20"/>
        </w:rPr>
        <w:t>it</w:t>
      </w:r>
      <w:proofErr w:type="gramEnd"/>
      <w:r w:rsidR="00F82C13" w:rsidRPr="00F82C13">
        <w:rPr>
          <w:rFonts w:ascii="Arial" w:hAnsi="Arial" w:cs="Arial"/>
          <w:sz w:val="20"/>
          <w:szCs w:val="20"/>
        </w:rPr>
        <w:t xml:space="preserve"> enables the adoption of certified circular feedstocks in packaging development. It is also ISCC </w:t>
      </w:r>
      <w:r w:rsidR="004B2EE1" w:rsidRPr="00F82C13">
        <w:rPr>
          <w:rFonts w:ascii="Arial" w:hAnsi="Arial" w:cs="Arial"/>
          <w:sz w:val="20"/>
          <w:szCs w:val="20"/>
        </w:rPr>
        <w:t>PLUS ready</w:t>
      </w:r>
      <w:r w:rsidR="00F82C13" w:rsidRPr="00F82C13">
        <w:rPr>
          <w:rFonts w:ascii="Arial" w:hAnsi="Arial" w:cs="Arial"/>
          <w:sz w:val="20"/>
          <w:szCs w:val="20"/>
        </w:rPr>
        <w:t xml:space="preserve"> through a mass </w:t>
      </w:r>
      <w:r w:rsidR="0068080A" w:rsidRPr="00F82C13">
        <w:rPr>
          <w:rFonts w:ascii="Arial" w:hAnsi="Arial" w:cs="Arial"/>
          <w:sz w:val="20"/>
          <w:szCs w:val="20"/>
        </w:rPr>
        <w:t>balanced</w:t>
      </w:r>
      <w:r w:rsidR="00F82C13" w:rsidRPr="00F82C13">
        <w:rPr>
          <w:rFonts w:ascii="Arial" w:hAnsi="Arial" w:cs="Arial"/>
          <w:sz w:val="20"/>
          <w:szCs w:val="20"/>
        </w:rPr>
        <w:t xml:space="preserve"> approach.</w:t>
      </w:r>
    </w:p>
    <w:p w14:paraId="778FECAC" w14:textId="77777777" w:rsidR="004B2EE1" w:rsidRPr="004B2EE1" w:rsidRDefault="004B2EE1" w:rsidP="00105C30">
      <w:pPr>
        <w:spacing w:line="360" w:lineRule="auto"/>
        <w:ind w:right="1559"/>
        <w:jc w:val="both"/>
        <w:rPr>
          <w:rFonts w:ascii="Arial" w:hAnsi="Arial" w:cs="Arial"/>
          <w:sz w:val="6"/>
          <w:szCs w:val="6"/>
        </w:rPr>
      </w:pPr>
    </w:p>
    <w:p w14:paraId="1935BF95" w14:textId="3301106D" w:rsidR="00510C41" w:rsidRPr="00105C30" w:rsidRDefault="00510C41" w:rsidP="00105C30">
      <w:pPr>
        <w:spacing w:line="360" w:lineRule="auto"/>
        <w:ind w:right="1559"/>
        <w:jc w:val="both"/>
        <w:rPr>
          <w:rFonts w:ascii="Arial" w:hAnsi="Arial" w:cs="Arial"/>
          <w:sz w:val="20"/>
          <w:szCs w:val="20"/>
          <w:lang w:eastAsia="zh-CN"/>
        </w:rPr>
      </w:pPr>
      <w:r w:rsidRPr="00105C30">
        <w:rPr>
          <w:rFonts w:ascii="Arial" w:hAnsi="Arial" w:cs="Arial"/>
          <w:b/>
          <w:bCs/>
          <w:sz w:val="20"/>
          <w:szCs w:val="20"/>
        </w:rPr>
        <w:t>Sustainability from the get-go</w:t>
      </w:r>
    </w:p>
    <w:p w14:paraId="3E037EFC" w14:textId="36372960" w:rsidR="00510C41" w:rsidRPr="00105C30" w:rsidRDefault="00510C41" w:rsidP="00105C30">
      <w:pPr>
        <w:spacing w:line="360" w:lineRule="auto"/>
        <w:ind w:right="1559"/>
        <w:jc w:val="both"/>
        <w:rPr>
          <w:rFonts w:ascii="Arial" w:hAnsi="Arial" w:cs="Arial"/>
          <w:sz w:val="20"/>
          <w:szCs w:val="20"/>
        </w:rPr>
      </w:pPr>
      <w:r w:rsidRPr="006C02D9">
        <w:rPr>
          <w:rFonts w:ascii="Arial" w:hAnsi="Arial" w:cs="Arial"/>
          <w:sz w:val="20"/>
          <w:szCs w:val="20"/>
        </w:rPr>
        <w:t xml:space="preserve">At KRAIBURG TPE, </w:t>
      </w:r>
      <w:hyperlink r:id="rId13" w:history="1">
        <w:r w:rsidRPr="006C02D9">
          <w:rPr>
            <w:rStyle w:val="Hyperlink"/>
            <w:rFonts w:ascii="Arial" w:hAnsi="Arial" w:cs="Arial"/>
            <w:sz w:val="20"/>
            <w:szCs w:val="20"/>
          </w:rPr>
          <w:t>sustainability</w:t>
        </w:r>
      </w:hyperlink>
      <w:r w:rsidRPr="006C02D9">
        <w:rPr>
          <w:rFonts w:ascii="Arial" w:hAnsi="Arial" w:cs="Arial"/>
          <w:sz w:val="20"/>
          <w:szCs w:val="20"/>
        </w:rPr>
        <w:t xml:space="preserve"> drives our innovation. Our portfolio includes</w:t>
      </w:r>
      <w:r w:rsidRPr="00105C30">
        <w:rPr>
          <w:rFonts w:ascii="Arial" w:hAnsi="Arial" w:cs="Arial"/>
          <w:sz w:val="20"/>
          <w:szCs w:val="20"/>
        </w:rPr>
        <w:t xml:space="preserve">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105C30"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 xml:space="preserve">We proudly earned the </w:t>
      </w:r>
      <w:proofErr w:type="spellStart"/>
      <w:r w:rsidRPr="00105C30">
        <w:rPr>
          <w:rFonts w:ascii="Arial" w:hAnsi="Arial" w:cs="Arial"/>
          <w:sz w:val="20"/>
          <w:szCs w:val="20"/>
        </w:rPr>
        <w:t>EcoVadis</w:t>
      </w:r>
      <w:proofErr w:type="spellEnd"/>
      <w:r w:rsidRPr="00105C30">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105C30"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83796E"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 xml:space="preserve">Get in touch today to learn how KRAIBURG TPE can support your </w:t>
      </w:r>
      <w:r w:rsidRPr="0083796E">
        <w:rPr>
          <w:rFonts w:ascii="Arial" w:hAnsi="Arial" w:cs="Arial"/>
          <w:sz w:val="20"/>
          <w:szCs w:val="20"/>
        </w:rPr>
        <w:t>sustainability and product development journey.</w:t>
      </w:r>
    </w:p>
    <w:p w14:paraId="2FC3EA9E" w14:textId="47F0B66D" w:rsidR="00CF0477" w:rsidRPr="00BD2FFB" w:rsidRDefault="00F71CED" w:rsidP="00BD2FFB">
      <w:pPr>
        <w:spacing w:line="360" w:lineRule="auto"/>
        <w:ind w:right="1559"/>
        <w:jc w:val="both"/>
        <w:rPr>
          <w:rFonts w:ascii="Arial" w:hAnsi="Arial" w:cs="Arial"/>
          <w:color w:val="000000" w:themeColor="text1"/>
          <w:sz w:val="20"/>
          <w:szCs w:val="20"/>
          <w:lang w:eastAsia="zh-CN"/>
        </w:rPr>
      </w:pPr>
      <w:r w:rsidRPr="0083796E">
        <w:rPr>
          <w:rFonts w:ascii="Arial" w:hAnsi="Arial" w:cs="Arial"/>
          <w:b/>
          <w:bCs/>
          <w:color w:val="000000" w:themeColor="text1"/>
          <w:sz w:val="20"/>
          <w:szCs w:val="20"/>
        </w:rPr>
        <w:lastRenderedPageBreak/>
        <w:t xml:space="preserve">Discover More with </w:t>
      </w:r>
      <w:r w:rsidR="00D25591" w:rsidRPr="0083796E">
        <w:rPr>
          <w:rFonts w:ascii="Arial" w:hAnsi="Arial" w:cs="Arial"/>
          <w:b/>
          <w:bCs/>
          <w:color w:val="000000" w:themeColor="text1"/>
          <w:sz w:val="20"/>
          <w:szCs w:val="20"/>
        </w:rPr>
        <w:t>TPE</w:t>
      </w:r>
      <w:r w:rsidR="00D25591" w:rsidRPr="0083796E">
        <w:rPr>
          <w:rFonts w:ascii="Arial" w:hAnsi="Arial" w:cs="Arial"/>
          <w:color w:val="000000" w:themeColor="text1"/>
          <w:sz w:val="20"/>
          <w:szCs w:val="20"/>
        </w:rPr>
        <w:t>:</w:t>
      </w:r>
      <w:r w:rsidR="00D25591" w:rsidRPr="0083796E">
        <w:rPr>
          <w:rFonts w:ascii="Arial" w:hAnsi="Arial" w:cs="Arial"/>
          <w:color w:val="000000" w:themeColor="text1"/>
          <w:sz w:val="20"/>
          <w:szCs w:val="20"/>
          <w:lang w:eastAsia="zh-CN"/>
        </w:rPr>
        <w:t xml:space="preserve"> </w:t>
      </w:r>
      <w:r w:rsidR="0073002C" w:rsidRPr="0083796E">
        <w:rPr>
          <w:rFonts w:ascii="Arial" w:hAnsi="Arial" w:cs="Arial"/>
          <w:color w:val="000000" w:themeColor="text1"/>
          <w:sz w:val="20"/>
          <w:szCs w:val="20"/>
          <w:lang w:eastAsia="zh-CN"/>
        </w:rPr>
        <w:t xml:space="preserve">Whether it’s </w:t>
      </w:r>
      <w:hyperlink r:id="rId14" w:history="1">
        <w:r w:rsidR="00C7145D" w:rsidRPr="006C02D9">
          <w:rPr>
            <w:rStyle w:val="Hyperlink"/>
            <w:rFonts w:ascii="Arial" w:hAnsi="Arial" w:cs="Arial"/>
            <w:sz w:val="20"/>
            <w:szCs w:val="20"/>
            <w:lang w:eastAsia="zh-CN"/>
          </w:rPr>
          <w:t>serum packaging</w:t>
        </w:r>
      </w:hyperlink>
      <w:r w:rsidR="0073002C" w:rsidRPr="0083796E">
        <w:rPr>
          <w:rFonts w:ascii="Arial" w:hAnsi="Arial" w:cs="Arial"/>
          <w:color w:val="000000" w:themeColor="text1"/>
          <w:sz w:val="20"/>
          <w:szCs w:val="20"/>
          <w:lang w:eastAsia="zh-CN"/>
        </w:rPr>
        <w:t xml:space="preserve"> or</w:t>
      </w:r>
      <w:r w:rsidR="00C7145D" w:rsidRPr="0083796E">
        <w:rPr>
          <w:rFonts w:ascii="Arial" w:hAnsi="Arial" w:cs="Arial"/>
          <w:color w:val="000000" w:themeColor="text1"/>
          <w:sz w:val="20"/>
          <w:szCs w:val="20"/>
          <w:lang w:eastAsia="zh-CN"/>
        </w:rPr>
        <w:t xml:space="preserve"> </w:t>
      </w:r>
      <w:hyperlink r:id="rId15" w:history="1">
        <w:r w:rsidR="00A60CE4" w:rsidRPr="006C02D9">
          <w:rPr>
            <w:rStyle w:val="Hyperlink"/>
            <w:rFonts w:ascii="Arial" w:hAnsi="Arial" w:cs="Arial"/>
            <w:sz w:val="20"/>
            <w:szCs w:val="20"/>
            <w:lang w:eastAsia="zh-CN"/>
          </w:rPr>
          <w:t>lip gloss packaging</w:t>
        </w:r>
      </w:hyperlink>
      <w:r w:rsidR="0073002C" w:rsidRPr="0083796E">
        <w:rPr>
          <w:rFonts w:ascii="Arial" w:hAnsi="Arial" w:cs="Arial"/>
          <w:color w:val="000000" w:themeColor="text1"/>
          <w:sz w:val="20"/>
          <w:szCs w:val="20"/>
          <w:lang w:eastAsia="zh-CN"/>
        </w:rPr>
        <w:t>, KRAIBURG TPE delivers safe, durable, and user-friendly solutions for every day.</w:t>
      </w:r>
    </w:p>
    <w:p w14:paraId="65180A78" w14:textId="77777777" w:rsidR="00147046" w:rsidRDefault="00510C41" w:rsidP="0006085F">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131CFE10" w:rsidR="005320D5" w:rsidRPr="00EA4101" w:rsidRDefault="00CE1E49" w:rsidP="0006085F">
      <w:pPr>
        <w:spacing w:line="360" w:lineRule="auto"/>
        <w:ind w:right="1559"/>
        <w:jc w:val="both"/>
        <w:rPr>
          <w:rFonts w:ascii="Arial" w:hAnsi="Arial" w:cs="Arial"/>
          <w:b/>
          <w:bCs/>
          <w:sz w:val="20"/>
          <w:szCs w:val="20"/>
          <w:lang w:bidi="ar-SA"/>
        </w:rPr>
      </w:pPr>
      <w:r>
        <w:rPr>
          <w:rFonts w:ascii="Arial" w:hAnsi="Arial" w:cs="Arial"/>
          <w:noProof/>
          <w:sz w:val="20"/>
          <w:szCs w:val="20"/>
          <w:lang w:eastAsia="zh-CN"/>
        </w:rPr>
        <w:drawing>
          <wp:inline distT="0" distB="0" distL="0" distR="0" wp14:anchorId="5A4B6595" wp14:editId="30CE1BE8">
            <wp:extent cx="3665220" cy="2027858"/>
            <wp:effectExtent l="0" t="0" r="0" b="0"/>
            <wp:docPr id="47588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5640" name="Picture 47588564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81779" cy="2037019"/>
                    </a:xfrm>
                    <a:prstGeom prst="rect">
                      <a:avLst/>
                    </a:prstGeom>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0DF83398"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00C7145D" w:rsidRPr="004C2228">
          <w:rPr>
            <w:rStyle w:val="Hyperlink"/>
            <w:rFonts w:ascii="Arial" w:hAnsi="Arial" w:cs="Arial"/>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B5BEBDF"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48E62" w14:textId="6683AF8E" w:rsidR="00147046" w:rsidRPr="006C02D9" w:rsidRDefault="00212466" w:rsidP="00147046">
      <w:pPr>
        <w:ind w:right="1559"/>
        <w:rPr>
          <w:rStyle w:val="Hyperlink"/>
          <w:color w:val="auto"/>
        </w:rPr>
      </w:pPr>
      <w:r w:rsidRPr="006C02D9">
        <w:rPr>
          <w:rFonts w:ascii="Arial" w:hAnsi="Arial" w:cs="Arial"/>
          <w:bCs/>
          <w:sz w:val="20"/>
          <w:szCs w:val="20"/>
          <w:lang w:val="en-GB"/>
        </w:rPr>
        <w:fldChar w:fldCharType="begin"/>
      </w:r>
      <w:r w:rsidRPr="006C02D9">
        <w:rPr>
          <w:rFonts w:ascii="Arial" w:hAnsi="Arial" w:cs="Arial"/>
          <w:bCs/>
          <w:sz w:val="20"/>
          <w:szCs w:val="20"/>
          <w:lang w:val="en-GB"/>
        </w:rPr>
        <w:instrText>HYPERLINK "https://bit.ly/34qxBOV"</w:instrText>
      </w:r>
      <w:r w:rsidRPr="006C02D9">
        <w:rPr>
          <w:rFonts w:ascii="Arial" w:hAnsi="Arial" w:cs="Arial"/>
          <w:bCs/>
          <w:sz w:val="20"/>
          <w:szCs w:val="20"/>
          <w:lang w:val="en-GB"/>
        </w:rPr>
      </w:r>
      <w:r w:rsidRPr="006C02D9">
        <w:rPr>
          <w:rFonts w:ascii="Arial" w:hAnsi="Arial" w:cs="Arial"/>
          <w:bCs/>
          <w:sz w:val="20"/>
          <w:szCs w:val="20"/>
          <w:lang w:val="en-GB"/>
        </w:rPr>
        <w:fldChar w:fldCharType="separate"/>
      </w:r>
      <w:r w:rsidR="00147046" w:rsidRPr="006C02D9">
        <w:rPr>
          <w:rStyle w:val="Hyperlink"/>
          <w:rFonts w:ascii="Arial" w:hAnsi="Arial" w:cs="Arial"/>
          <w:bCs/>
          <w:color w:val="auto"/>
          <w:sz w:val="20"/>
          <w:szCs w:val="20"/>
          <w:lang w:val="en-GB"/>
        </w:rPr>
        <w:t>download high-resolution images</w:t>
      </w:r>
    </w:p>
    <w:p w14:paraId="228728F5" w14:textId="6EE91DAE" w:rsidR="00147046" w:rsidRPr="006C02D9" w:rsidRDefault="00212466" w:rsidP="00147046">
      <w:pPr>
        <w:ind w:right="1559"/>
        <w:rPr>
          <w:rFonts w:ascii="Arial" w:hAnsi="Arial" w:cs="Arial"/>
          <w:b/>
          <w:sz w:val="20"/>
          <w:szCs w:val="20"/>
          <w:lang w:val="en-GB"/>
        </w:rPr>
      </w:pPr>
      <w:r w:rsidRPr="006C02D9">
        <w:rPr>
          <w:rFonts w:ascii="Arial" w:hAnsi="Arial" w:cs="Arial"/>
          <w:bCs/>
          <w:sz w:val="20"/>
          <w:szCs w:val="20"/>
          <w:lang w:val="en-GB"/>
        </w:rPr>
        <w:fldChar w:fldCharType="end"/>
      </w:r>
      <w:r w:rsidR="00147046" w:rsidRPr="006C02D9">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63B134D" w14:textId="77777777" w:rsidR="00147046" w:rsidRPr="006C02D9" w:rsidRDefault="00147046" w:rsidP="00147046">
      <w:pPr>
        <w:ind w:right="1559"/>
        <w:rPr>
          <w:rStyle w:val="Hyperlink"/>
          <w:rFonts w:ascii="Arial" w:hAnsi="Arial" w:cs="Arial"/>
          <w:bCs/>
          <w:color w:val="auto"/>
          <w:sz w:val="20"/>
          <w:szCs w:val="20"/>
          <w:lang w:val="en-GB"/>
        </w:rPr>
      </w:pPr>
      <w:r w:rsidRPr="006C02D9">
        <w:rPr>
          <w:rFonts w:ascii="Arial" w:hAnsi="Arial" w:cs="Arial"/>
          <w:bCs/>
          <w:sz w:val="20"/>
          <w:szCs w:val="20"/>
          <w:lang w:val="en-GB"/>
        </w:rPr>
        <w:fldChar w:fldCharType="begin"/>
      </w:r>
      <w:r w:rsidRPr="006C02D9">
        <w:rPr>
          <w:rFonts w:ascii="Arial" w:hAnsi="Arial" w:cs="Arial"/>
          <w:bCs/>
          <w:sz w:val="20"/>
          <w:szCs w:val="20"/>
          <w:lang w:val="en-GB"/>
        </w:rPr>
        <w:instrText>HYPERLINK "https://www.kraiburg-tpe.com/en/press"</w:instrText>
      </w:r>
      <w:r w:rsidRPr="006C02D9">
        <w:rPr>
          <w:rFonts w:ascii="Arial" w:hAnsi="Arial" w:cs="Arial"/>
          <w:bCs/>
          <w:sz w:val="20"/>
          <w:szCs w:val="20"/>
          <w:lang w:val="en-GB"/>
        </w:rPr>
      </w:r>
      <w:r w:rsidRPr="006C02D9">
        <w:rPr>
          <w:rFonts w:ascii="Arial" w:hAnsi="Arial" w:cs="Arial"/>
          <w:bCs/>
          <w:sz w:val="20"/>
          <w:szCs w:val="20"/>
          <w:lang w:val="en-GB"/>
        </w:rPr>
        <w:fldChar w:fldCharType="separate"/>
      </w:r>
      <w:r w:rsidRPr="006C02D9">
        <w:rPr>
          <w:rStyle w:val="Hyperlink"/>
          <w:rFonts w:ascii="Arial" w:hAnsi="Arial" w:cs="Arial"/>
          <w:bCs/>
          <w:color w:val="auto"/>
          <w:sz w:val="20"/>
          <w:szCs w:val="20"/>
          <w:lang w:val="en-GB"/>
        </w:rPr>
        <w:t>latest news on KRAIBURG TPE</w:t>
      </w:r>
    </w:p>
    <w:p w14:paraId="136031B7" w14:textId="77777777" w:rsidR="00147046" w:rsidRPr="003E4160" w:rsidRDefault="00147046" w:rsidP="00147046">
      <w:pPr>
        <w:ind w:right="1559"/>
        <w:rPr>
          <w:rFonts w:ascii="Arial" w:hAnsi="Arial" w:cs="Arial"/>
          <w:b/>
          <w:sz w:val="20"/>
          <w:szCs w:val="20"/>
          <w:lang w:val="en-GB"/>
        </w:rPr>
      </w:pPr>
      <w:r w:rsidRPr="006C02D9">
        <w:rPr>
          <w:rFonts w:ascii="Arial" w:hAnsi="Arial" w:cs="Arial"/>
          <w:bCs/>
          <w:sz w:val="20"/>
          <w:szCs w:val="20"/>
          <w:lang w:val="en-GB"/>
        </w:rPr>
        <w:fldChar w:fldCharType="end"/>
      </w:r>
    </w:p>
    <w:p w14:paraId="6C5FEA8E"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6B648D1" w14:textId="77777777" w:rsidR="00147046" w:rsidRPr="003E4160" w:rsidRDefault="00147046" w:rsidP="00147046">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A143DE4" w14:textId="77777777" w:rsidR="00147046" w:rsidRPr="003E4160" w:rsidRDefault="00147046" w:rsidP="00147046">
      <w:pPr>
        <w:ind w:right="1559"/>
        <w:rPr>
          <w:rFonts w:ascii="Arial" w:hAnsi="Arial" w:cs="Arial"/>
          <w:b/>
          <w:sz w:val="20"/>
          <w:szCs w:val="20"/>
          <w:lang w:val="en-MY"/>
        </w:rPr>
      </w:pPr>
      <w:r w:rsidRPr="003E4160">
        <w:rPr>
          <w:rFonts w:ascii="Arial" w:hAnsi="Arial" w:cs="Arial"/>
          <w:b/>
          <w:sz w:val="20"/>
          <w:szCs w:val="20"/>
          <w:lang w:val="en-MY"/>
        </w:rPr>
        <w:lastRenderedPageBreak/>
        <w:t>Follow us on WeChat</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09A149" w14:textId="0CA70697" w:rsidR="002E7B4E" w:rsidRPr="007312E5" w:rsidRDefault="00147046" w:rsidP="00147046">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594634">
        <w:rPr>
          <w:rFonts w:ascii="Arial" w:hAnsi="Arial" w:cs="Arial" w:hint="eastAsia"/>
          <w:sz w:val="20"/>
          <w:szCs w:val="20"/>
          <w:lang w:eastAsia="zh-CN"/>
        </w:rPr>
        <w:t>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2E7B4E" w:rsidRPr="007312E5"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C29D4" w14:textId="77777777" w:rsidR="00967E7C" w:rsidRDefault="00967E7C" w:rsidP="00784C57">
      <w:pPr>
        <w:spacing w:after="0" w:line="240" w:lineRule="auto"/>
      </w:pPr>
      <w:r>
        <w:separator/>
      </w:r>
    </w:p>
  </w:endnote>
  <w:endnote w:type="continuationSeparator" w:id="0">
    <w:p w14:paraId="0D6C0CB6" w14:textId="77777777" w:rsidR="00967E7C" w:rsidRDefault="00967E7C"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5CF9" w14:textId="77777777" w:rsidR="00967E7C" w:rsidRDefault="00967E7C" w:rsidP="00784C57">
      <w:pPr>
        <w:spacing w:after="0" w:line="240" w:lineRule="auto"/>
      </w:pPr>
      <w:r>
        <w:separator/>
      </w:r>
    </w:p>
  </w:footnote>
  <w:footnote w:type="continuationSeparator" w:id="0">
    <w:p w14:paraId="2EBB487E" w14:textId="77777777" w:rsidR="00967E7C" w:rsidRDefault="00967E7C"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6CEED244" w14:textId="77777777" w:rsidR="007A0729" w:rsidRDefault="007A0729" w:rsidP="00EE7EE9">
          <w:pPr>
            <w:spacing w:after="0" w:line="360" w:lineRule="auto"/>
            <w:ind w:left="-105"/>
            <w:jc w:val="both"/>
            <w:rPr>
              <w:rFonts w:ascii="Arial" w:hAnsi="Arial" w:cs="Arial"/>
              <w:b/>
              <w:bCs/>
              <w:sz w:val="16"/>
              <w:szCs w:val="16"/>
            </w:rPr>
          </w:pPr>
          <w:r w:rsidRPr="007A0729">
            <w:rPr>
              <w:rFonts w:ascii="Arial" w:hAnsi="Arial" w:cs="Arial"/>
              <w:b/>
              <w:bCs/>
              <w:sz w:val="16"/>
              <w:szCs w:val="16"/>
            </w:rPr>
            <w:t>How Can Material Selection Improve Flip Top Cap Performance? KRAIBURG TPE's THERMOLAST® K Delivers Reliable Sealing, Design Flexibility, and Efficient Manufacturing</w:t>
          </w:r>
        </w:p>
        <w:p w14:paraId="2EE25361" w14:textId="709A5D01" w:rsidR="00EE7EE9" w:rsidRPr="003804B8" w:rsidRDefault="00EE7EE9" w:rsidP="00EE7EE9">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August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Default="001A1A47" w:rsidP="00502615">
    <w:pPr>
      <w:pStyle w:val="Header"/>
      <w:tabs>
        <w:tab w:val="clear" w:pos="4703"/>
        <w:tab w:val="clear" w:pos="9406"/>
      </w:tabs>
      <w:rPr>
        <w:rFonts w:ascii="Arial" w:hAnsi="Arial" w:cs="Arial"/>
        <w:sz w:val="20"/>
        <w:szCs w:val="20"/>
      </w:rPr>
    </w:pPr>
  </w:p>
  <w:p w14:paraId="5A86E012" w14:textId="77777777" w:rsidR="00105C30" w:rsidRPr="00073D11" w:rsidRDefault="00105C30"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FF4F297" w14:textId="77777777" w:rsidR="007A0729" w:rsidRDefault="007A0729" w:rsidP="003804B8">
          <w:pPr>
            <w:spacing w:after="0" w:line="360" w:lineRule="auto"/>
            <w:ind w:left="-105"/>
            <w:jc w:val="both"/>
            <w:rPr>
              <w:rFonts w:ascii="Arial" w:hAnsi="Arial" w:cs="Arial"/>
              <w:b/>
              <w:bCs/>
              <w:sz w:val="16"/>
              <w:szCs w:val="16"/>
            </w:rPr>
          </w:pPr>
          <w:bookmarkStart w:id="0" w:name="_Hlk221629655"/>
          <w:r w:rsidRPr="007A0729">
            <w:rPr>
              <w:rFonts w:ascii="Arial" w:hAnsi="Arial" w:cs="Arial"/>
              <w:b/>
              <w:bCs/>
              <w:sz w:val="16"/>
              <w:szCs w:val="16"/>
            </w:rPr>
            <w:t>How Can Material Selection Improve Flip Top Cap Performance? KRAIBURG TPE's THERMOLAST® K Delivers Reliable Sealing, Design Flexibility, and Efficient Manufacturing</w:t>
          </w:r>
        </w:p>
        <w:p w14:paraId="765F9503" w14:textId="23C4621F"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EE7EE9">
            <w:rPr>
              <w:rFonts w:ascii="Arial" w:hAnsi="Arial" w:hint="eastAsia"/>
              <w:b/>
              <w:sz w:val="16"/>
              <w:szCs w:val="16"/>
              <w:lang w:eastAsia="zh-CN"/>
            </w:rPr>
            <w:t>August</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bookmarkEnd w:id="0"/>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2B2A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8EE14A0"/>
    <w:multiLevelType w:val="hybridMultilevel"/>
    <w:tmpl w:val="168A3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4"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5"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6D094F0C"/>
    <w:multiLevelType w:val="hybridMultilevel"/>
    <w:tmpl w:val="7E74C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4"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7E4841"/>
    <w:multiLevelType w:val="multilevel"/>
    <w:tmpl w:val="31BEC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1"/>
  </w:num>
  <w:num w:numId="3" w16cid:durableId="1666392792">
    <w:abstractNumId w:val="4"/>
  </w:num>
  <w:num w:numId="4" w16cid:durableId="490297664">
    <w:abstractNumId w:val="37"/>
  </w:num>
  <w:num w:numId="5" w16cid:durableId="1443380260">
    <w:abstractNumId w:val="25"/>
  </w:num>
  <w:num w:numId="6" w16cid:durableId="378096122">
    <w:abstractNumId w:val="33"/>
  </w:num>
  <w:num w:numId="7" w16cid:durableId="1067997202">
    <w:abstractNumId w:val="13"/>
  </w:num>
  <w:num w:numId="8" w16cid:durableId="1679431497">
    <w:abstractNumId w:val="36"/>
  </w:num>
  <w:num w:numId="9" w16cid:durableId="916750107">
    <w:abstractNumId w:val="27"/>
  </w:num>
  <w:num w:numId="10" w16cid:durableId="1509297824">
    <w:abstractNumId w:val="2"/>
  </w:num>
  <w:num w:numId="11" w16cid:durableId="1970668113">
    <w:abstractNumId w:val="23"/>
  </w:num>
  <w:num w:numId="12" w16cid:durableId="800279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31"/>
  </w:num>
  <w:num w:numId="15" w16cid:durableId="1158425369">
    <w:abstractNumId w:val="22"/>
  </w:num>
  <w:num w:numId="16" w16cid:durableId="661472211">
    <w:abstractNumId w:val="24"/>
  </w:num>
  <w:num w:numId="17" w16cid:durableId="1574659210">
    <w:abstractNumId w:val="18"/>
  </w:num>
  <w:num w:numId="18" w16cid:durableId="1304626194">
    <w:abstractNumId w:val="17"/>
  </w:num>
  <w:num w:numId="19" w16cid:durableId="1588920452">
    <w:abstractNumId w:val="29"/>
  </w:num>
  <w:num w:numId="20" w16cid:durableId="1621104893">
    <w:abstractNumId w:val="10"/>
  </w:num>
  <w:num w:numId="21" w16cid:durableId="251740466">
    <w:abstractNumId w:val="8"/>
  </w:num>
  <w:num w:numId="22" w16cid:durableId="283343544">
    <w:abstractNumId w:val="35"/>
  </w:num>
  <w:num w:numId="23" w16cid:durableId="163130691">
    <w:abstractNumId w:val="34"/>
  </w:num>
  <w:num w:numId="24" w16cid:durableId="171531164">
    <w:abstractNumId w:val="5"/>
  </w:num>
  <w:num w:numId="25" w16cid:durableId="95096399">
    <w:abstractNumId w:val="1"/>
  </w:num>
  <w:num w:numId="26" w16cid:durableId="1220241935">
    <w:abstractNumId w:val="14"/>
  </w:num>
  <w:num w:numId="27" w16cid:durableId="1676766463">
    <w:abstractNumId w:val="16"/>
  </w:num>
  <w:num w:numId="28" w16cid:durableId="1701204064">
    <w:abstractNumId w:val="19"/>
  </w:num>
  <w:num w:numId="29" w16cid:durableId="1321230247">
    <w:abstractNumId w:val="3"/>
  </w:num>
  <w:num w:numId="30" w16cid:durableId="1028143101">
    <w:abstractNumId w:val="7"/>
  </w:num>
  <w:num w:numId="31" w16cid:durableId="1136485434">
    <w:abstractNumId w:val="15"/>
  </w:num>
  <w:num w:numId="32" w16cid:durableId="94836933">
    <w:abstractNumId w:val="28"/>
  </w:num>
  <w:num w:numId="33" w16cid:durableId="375547831">
    <w:abstractNumId w:val="32"/>
  </w:num>
  <w:num w:numId="34" w16cid:durableId="1364938282">
    <w:abstractNumId w:val="30"/>
  </w:num>
  <w:num w:numId="35" w16cid:durableId="809441148">
    <w:abstractNumId w:val="12"/>
  </w:num>
  <w:num w:numId="36" w16cid:durableId="488058220">
    <w:abstractNumId w:val="0"/>
  </w:num>
  <w:num w:numId="37" w16cid:durableId="786659582">
    <w:abstractNumId w:val="39"/>
  </w:num>
  <w:num w:numId="38" w16cid:durableId="837622259">
    <w:abstractNumId w:val="11"/>
  </w:num>
  <w:num w:numId="39" w16cid:durableId="857088327">
    <w:abstractNumId w:val="26"/>
  </w:num>
  <w:num w:numId="40" w16cid:durableId="3099284">
    <w:abstractNumId w:val="20"/>
  </w:num>
  <w:num w:numId="41" w16cid:durableId="198169176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1D92"/>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588A"/>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0474"/>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D542E"/>
    <w:rsid w:val="001E048F"/>
    <w:rsid w:val="001E13F9"/>
    <w:rsid w:val="001E1888"/>
    <w:rsid w:val="001E1F72"/>
    <w:rsid w:val="001F0AEC"/>
    <w:rsid w:val="001F26E8"/>
    <w:rsid w:val="001F37C4"/>
    <w:rsid w:val="001F4135"/>
    <w:rsid w:val="001F4509"/>
    <w:rsid w:val="001F4F5D"/>
    <w:rsid w:val="00201710"/>
    <w:rsid w:val="00203048"/>
    <w:rsid w:val="00205C1A"/>
    <w:rsid w:val="002077CC"/>
    <w:rsid w:val="00211964"/>
    <w:rsid w:val="00212466"/>
    <w:rsid w:val="002129DC"/>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3EA"/>
    <w:rsid w:val="00246A75"/>
    <w:rsid w:val="00250990"/>
    <w:rsid w:val="002528F1"/>
    <w:rsid w:val="00255EC1"/>
    <w:rsid w:val="00256D34"/>
    <w:rsid w:val="00256E0E"/>
    <w:rsid w:val="002631F5"/>
    <w:rsid w:val="00267260"/>
    <w:rsid w:val="00270984"/>
    <w:rsid w:val="00273A7C"/>
    <w:rsid w:val="00281DBF"/>
    <w:rsid w:val="00281FF5"/>
    <w:rsid w:val="00282C7F"/>
    <w:rsid w:val="00282FD3"/>
    <w:rsid w:val="0028360A"/>
    <w:rsid w:val="0028506D"/>
    <w:rsid w:val="0028707A"/>
    <w:rsid w:val="00290773"/>
    <w:rsid w:val="002924C6"/>
    <w:rsid w:val="00292899"/>
    <w:rsid w:val="002934F9"/>
    <w:rsid w:val="0029413E"/>
    <w:rsid w:val="00296D54"/>
    <w:rsid w:val="0029752E"/>
    <w:rsid w:val="002A21F3"/>
    <w:rsid w:val="002A2985"/>
    <w:rsid w:val="002A328D"/>
    <w:rsid w:val="002A37DD"/>
    <w:rsid w:val="002A3920"/>
    <w:rsid w:val="002A4735"/>
    <w:rsid w:val="002A532B"/>
    <w:rsid w:val="002A5AE0"/>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6881"/>
    <w:rsid w:val="002E7B4E"/>
    <w:rsid w:val="002E7D7B"/>
    <w:rsid w:val="002F135A"/>
    <w:rsid w:val="002F2061"/>
    <w:rsid w:val="002F4492"/>
    <w:rsid w:val="002F5438"/>
    <w:rsid w:val="002F563D"/>
    <w:rsid w:val="002F573C"/>
    <w:rsid w:val="002F644A"/>
    <w:rsid w:val="002F71C5"/>
    <w:rsid w:val="002F7520"/>
    <w:rsid w:val="00304543"/>
    <w:rsid w:val="00310A64"/>
    <w:rsid w:val="00310AB3"/>
    <w:rsid w:val="003111BE"/>
    <w:rsid w:val="00312545"/>
    <w:rsid w:val="003200C5"/>
    <w:rsid w:val="00324D73"/>
    <w:rsid w:val="00325394"/>
    <w:rsid w:val="00325EA7"/>
    <w:rsid w:val="003266F4"/>
    <w:rsid w:val="00326C04"/>
    <w:rsid w:val="00326FA2"/>
    <w:rsid w:val="0033017E"/>
    <w:rsid w:val="0033582D"/>
    <w:rsid w:val="00340D67"/>
    <w:rsid w:val="00344526"/>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4EEC"/>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C0F92"/>
    <w:rsid w:val="003C1CD2"/>
    <w:rsid w:val="003C1E76"/>
    <w:rsid w:val="003C34B2"/>
    <w:rsid w:val="003C4170"/>
    <w:rsid w:val="003C65BD"/>
    <w:rsid w:val="003C6DEF"/>
    <w:rsid w:val="003C78DA"/>
    <w:rsid w:val="003E2CB0"/>
    <w:rsid w:val="003E3040"/>
    <w:rsid w:val="003E334E"/>
    <w:rsid w:val="003E3D8B"/>
    <w:rsid w:val="003E4160"/>
    <w:rsid w:val="003E42BD"/>
    <w:rsid w:val="003E54CC"/>
    <w:rsid w:val="003E649C"/>
    <w:rsid w:val="003F23A5"/>
    <w:rsid w:val="003F25E0"/>
    <w:rsid w:val="003F4479"/>
    <w:rsid w:val="003F733C"/>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2D83"/>
    <w:rsid w:val="004A3BE3"/>
    <w:rsid w:val="004A444D"/>
    <w:rsid w:val="004A474D"/>
    <w:rsid w:val="004A5280"/>
    <w:rsid w:val="004A62E0"/>
    <w:rsid w:val="004A6454"/>
    <w:rsid w:val="004A68F9"/>
    <w:rsid w:val="004A6C3E"/>
    <w:rsid w:val="004B0469"/>
    <w:rsid w:val="004B1C08"/>
    <w:rsid w:val="004B2EE1"/>
    <w:rsid w:val="004B2FE6"/>
    <w:rsid w:val="004B75FE"/>
    <w:rsid w:val="004B7FF3"/>
    <w:rsid w:val="004C1164"/>
    <w:rsid w:val="004C3A08"/>
    <w:rsid w:val="004C3B90"/>
    <w:rsid w:val="004C3CCB"/>
    <w:rsid w:val="004C5F03"/>
    <w:rsid w:val="004C6BE6"/>
    <w:rsid w:val="004C6E24"/>
    <w:rsid w:val="004D0BE0"/>
    <w:rsid w:val="004D14E3"/>
    <w:rsid w:val="004D1C71"/>
    <w:rsid w:val="004D2C5B"/>
    <w:rsid w:val="004D31C7"/>
    <w:rsid w:val="004D5BAF"/>
    <w:rsid w:val="004D6A08"/>
    <w:rsid w:val="004E064B"/>
    <w:rsid w:val="004E0EEE"/>
    <w:rsid w:val="004F0E6C"/>
    <w:rsid w:val="004F3A1A"/>
    <w:rsid w:val="004F50BB"/>
    <w:rsid w:val="004F6395"/>
    <w:rsid w:val="004F758B"/>
    <w:rsid w:val="0050076F"/>
    <w:rsid w:val="0050086E"/>
    <w:rsid w:val="00502615"/>
    <w:rsid w:val="0050419E"/>
    <w:rsid w:val="00505735"/>
    <w:rsid w:val="005077BB"/>
    <w:rsid w:val="0051079F"/>
    <w:rsid w:val="00510C41"/>
    <w:rsid w:val="005146C9"/>
    <w:rsid w:val="00517446"/>
    <w:rsid w:val="00521DE3"/>
    <w:rsid w:val="005231F3"/>
    <w:rsid w:val="005232FB"/>
    <w:rsid w:val="005257AD"/>
    <w:rsid w:val="00526CB3"/>
    <w:rsid w:val="00527218"/>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3B7"/>
    <w:rsid w:val="00570576"/>
    <w:rsid w:val="00570BCE"/>
    <w:rsid w:val="0057225E"/>
    <w:rsid w:val="00572812"/>
    <w:rsid w:val="00572EF3"/>
    <w:rsid w:val="005772B9"/>
    <w:rsid w:val="00577BE3"/>
    <w:rsid w:val="0058625A"/>
    <w:rsid w:val="005923C1"/>
    <w:rsid w:val="00594634"/>
    <w:rsid w:val="00597472"/>
    <w:rsid w:val="005A0C48"/>
    <w:rsid w:val="005A1C77"/>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486"/>
    <w:rsid w:val="005F0BAB"/>
    <w:rsid w:val="005F2DD8"/>
    <w:rsid w:val="006013D1"/>
    <w:rsid w:val="006052A4"/>
    <w:rsid w:val="00605ED9"/>
    <w:rsid w:val="00606218"/>
    <w:rsid w:val="00606916"/>
    <w:rsid w:val="00610497"/>
    <w:rsid w:val="006120B5"/>
    <w:rsid w:val="00612364"/>
    <w:rsid w:val="00614010"/>
    <w:rsid w:val="00614013"/>
    <w:rsid w:val="00614B4D"/>
    <w:rsid w:val="00614E44"/>
    <w:rsid w:val="006154FB"/>
    <w:rsid w:val="00615886"/>
    <w:rsid w:val="00616A65"/>
    <w:rsid w:val="00620F45"/>
    <w:rsid w:val="00621FED"/>
    <w:rsid w:val="006238F6"/>
    <w:rsid w:val="00624219"/>
    <w:rsid w:val="00625B78"/>
    <w:rsid w:val="00633556"/>
    <w:rsid w:val="0063494A"/>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0A"/>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7AB"/>
    <w:rsid w:val="006B391A"/>
    <w:rsid w:val="006B668E"/>
    <w:rsid w:val="006C02D9"/>
    <w:rsid w:val="006C178C"/>
    <w:rsid w:val="006C1DF1"/>
    <w:rsid w:val="006C1E68"/>
    <w:rsid w:val="006C36A0"/>
    <w:rsid w:val="006C3919"/>
    <w:rsid w:val="006C4263"/>
    <w:rsid w:val="006C48AD"/>
    <w:rsid w:val="006C56CC"/>
    <w:rsid w:val="006C74BF"/>
    <w:rsid w:val="006D0902"/>
    <w:rsid w:val="006D238F"/>
    <w:rsid w:val="006D333F"/>
    <w:rsid w:val="006D7BB3"/>
    <w:rsid w:val="006D7D9F"/>
    <w:rsid w:val="006E048B"/>
    <w:rsid w:val="006E449C"/>
    <w:rsid w:val="006E4B80"/>
    <w:rsid w:val="006E65CF"/>
    <w:rsid w:val="006F09EB"/>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12E5"/>
    <w:rsid w:val="00736B12"/>
    <w:rsid w:val="00744F3B"/>
    <w:rsid w:val="00751611"/>
    <w:rsid w:val="007534DC"/>
    <w:rsid w:val="0076048D"/>
    <w:rsid w:val="0076079D"/>
    <w:rsid w:val="007620DB"/>
    <w:rsid w:val="00762555"/>
    <w:rsid w:val="00774C22"/>
    <w:rsid w:val="00774ECC"/>
    <w:rsid w:val="0077610C"/>
    <w:rsid w:val="00781483"/>
    <w:rsid w:val="00781978"/>
    <w:rsid w:val="0078239C"/>
    <w:rsid w:val="00782483"/>
    <w:rsid w:val="0078248D"/>
    <w:rsid w:val="00782F95"/>
    <w:rsid w:val="007831E2"/>
    <w:rsid w:val="00784C57"/>
    <w:rsid w:val="00785F5E"/>
    <w:rsid w:val="00786798"/>
    <w:rsid w:val="007935B6"/>
    <w:rsid w:val="00793BF4"/>
    <w:rsid w:val="00794BDF"/>
    <w:rsid w:val="00796E8F"/>
    <w:rsid w:val="007974C7"/>
    <w:rsid w:val="007A0729"/>
    <w:rsid w:val="007A0CEB"/>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E7EBE"/>
    <w:rsid w:val="007F1877"/>
    <w:rsid w:val="007F2CA8"/>
    <w:rsid w:val="007F3DBF"/>
    <w:rsid w:val="007F5D28"/>
    <w:rsid w:val="00800754"/>
    <w:rsid w:val="0080089F"/>
    <w:rsid w:val="008009BA"/>
    <w:rsid w:val="008016D2"/>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3796E"/>
    <w:rsid w:val="00843F0D"/>
    <w:rsid w:val="00846276"/>
    <w:rsid w:val="00846872"/>
    <w:rsid w:val="00847245"/>
    <w:rsid w:val="008475FE"/>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393"/>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73B"/>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67E7C"/>
    <w:rsid w:val="00970AD6"/>
    <w:rsid w:val="00975769"/>
    <w:rsid w:val="0098002D"/>
    <w:rsid w:val="00980DBB"/>
    <w:rsid w:val="00984A7C"/>
    <w:rsid w:val="009878C4"/>
    <w:rsid w:val="009927D5"/>
    <w:rsid w:val="00993730"/>
    <w:rsid w:val="00997537"/>
    <w:rsid w:val="009975C6"/>
    <w:rsid w:val="009975F0"/>
    <w:rsid w:val="009A3D50"/>
    <w:rsid w:val="009B1C7C"/>
    <w:rsid w:val="009B32CA"/>
    <w:rsid w:val="009B3B1B"/>
    <w:rsid w:val="009B5422"/>
    <w:rsid w:val="009B63DC"/>
    <w:rsid w:val="009B6A9C"/>
    <w:rsid w:val="009C0FD6"/>
    <w:rsid w:val="009C48F1"/>
    <w:rsid w:val="009C4A32"/>
    <w:rsid w:val="009C4E46"/>
    <w:rsid w:val="009C71C3"/>
    <w:rsid w:val="009D2688"/>
    <w:rsid w:val="009D3742"/>
    <w:rsid w:val="009D46EB"/>
    <w:rsid w:val="009D4E5F"/>
    <w:rsid w:val="009D55E6"/>
    <w:rsid w:val="009D61E9"/>
    <w:rsid w:val="009D70B1"/>
    <w:rsid w:val="009D70E1"/>
    <w:rsid w:val="009D76BB"/>
    <w:rsid w:val="009E16DB"/>
    <w:rsid w:val="009E5A08"/>
    <w:rsid w:val="009E6F64"/>
    <w:rsid w:val="009E74A0"/>
    <w:rsid w:val="009E76FB"/>
    <w:rsid w:val="009F3747"/>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0CE4"/>
    <w:rsid w:val="00A62DDC"/>
    <w:rsid w:val="00A65BEC"/>
    <w:rsid w:val="00A66BCB"/>
    <w:rsid w:val="00A67811"/>
    <w:rsid w:val="00A67980"/>
    <w:rsid w:val="00A706C3"/>
    <w:rsid w:val="00A709B8"/>
    <w:rsid w:val="00A71B3E"/>
    <w:rsid w:val="00A73B19"/>
    <w:rsid w:val="00A745FD"/>
    <w:rsid w:val="00A7560A"/>
    <w:rsid w:val="00A767E3"/>
    <w:rsid w:val="00A803FD"/>
    <w:rsid w:val="00A805C3"/>
    <w:rsid w:val="00A805F6"/>
    <w:rsid w:val="00A81493"/>
    <w:rsid w:val="00A81A3E"/>
    <w:rsid w:val="00A81CD7"/>
    <w:rsid w:val="00A82EA8"/>
    <w:rsid w:val="00A8314D"/>
    <w:rsid w:val="00A832FB"/>
    <w:rsid w:val="00A865DD"/>
    <w:rsid w:val="00A90AA6"/>
    <w:rsid w:val="00A91448"/>
    <w:rsid w:val="00A93D7F"/>
    <w:rsid w:val="00AA2548"/>
    <w:rsid w:val="00AA433C"/>
    <w:rsid w:val="00AA4BBD"/>
    <w:rsid w:val="00AA66C4"/>
    <w:rsid w:val="00AA69B2"/>
    <w:rsid w:val="00AA6F36"/>
    <w:rsid w:val="00AB097A"/>
    <w:rsid w:val="00AB4736"/>
    <w:rsid w:val="00AB48F2"/>
    <w:rsid w:val="00AB4AEA"/>
    <w:rsid w:val="00AB4BC4"/>
    <w:rsid w:val="00AB56C2"/>
    <w:rsid w:val="00AB7673"/>
    <w:rsid w:val="00AB7C2B"/>
    <w:rsid w:val="00AC4E97"/>
    <w:rsid w:val="00AC56C2"/>
    <w:rsid w:val="00AD13B3"/>
    <w:rsid w:val="00AD2227"/>
    <w:rsid w:val="00AD29B8"/>
    <w:rsid w:val="00AD411E"/>
    <w:rsid w:val="00AD5919"/>
    <w:rsid w:val="00AD6D80"/>
    <w:rsid w:val="00AD7C6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45D1"/>
    <w:rsid w:val="00B26E20"/>
    <w:rsid w:val="00B30C98"/>
    <w:rsid w:val="00B339CB"/>
    <w:rsid w:val="00B3545E"/>
    <w:rsid w:val="00B37861"/>
    <w:rsid w:val="00B37C59"/>
    <w:rsid w:val="00B40444"/>
    <w:rsid w:val="00B40B77"/>
    <w:rsid w:val="00B413EE"/>
    <w:rsid w:val="00B41CCD"/>
    <w:rsid w:val="00B4201C"/>
    <w:rsid w:val="00B42299"/>
    <w:rsid w:val="00B437E0"/>
    <w:rsid w:val="00B43FD8"/>
    <w:rsid w:val="00B45417"/>
    <w:rsid w:val="00B45C2A"/>
    <w:rsid w:val="00B464CC"/>
    <w:rsid w:val="00B46CCC"/>
    <w:rsid w:val="00B47F0E"/>
    <w:rsid w:val="00B51833"/>
    <w:rsid w:val="00B52E03"/>
    <w:rsid w:val="00B53B25"/>
    <w:rsid w:val="00B6220D"/>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54CA"/>
    <w:rsid w:val="00BA649F"/>
    <w:rsid w:val="00BA664D"/>
    <w:rsid w:val="00BA7EAB"/>
    <w:rsid w:val="00BB12FC"/>
    <w:rsid w:val="00BB2C48"/>
    <w:rsid w:val="00BB41BC"/>
    <w:rsid w:val="00BB6A5F"/>
    <w:rsid w:val="00BC1253"/>
    <w:rsid w:val="00BC19BB"/>
    <w:rsid w:val="00BC1A81"/>
    <w:rsid w:val="00BC43F8"/>
    <w:rsid w:val="00BC6599"/>
    <w:rsid w:val="00BC7271"/>
    <w:rsid w:val="00BC7F10"/>
    <w:rsid w:val="00BD1A20"/>
    <w:rsid w:val="00BD2FFB"/>
    <w:rsid w:val="00BD78D6"/>
    <w:rsid w:val="00BD7950"/>
    <w:rsid w:val="00BD79BC"/>
    <w:rsid w:val="00BD7EDE"/>
    <w:rsid w:val="00BE16AD"/>
    <w:rsid w:val="00BE46A9"/>
    <w:rsid w:val="00BE4E46"/>
    <w:rsid w:val="00BE50AF"/>
    <w:rsid w:val="00BE5830"/>
    <w:rsid w:val="00BE63E9"/>
    <w:rsid w:val="00BF11D3"/>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374B"/>
    <w:rsid w:val="00C2445B"/>
    <w:rsid w:val="00C24DC3"/>
    <w:rsid w:val="00C2668C"/>
    <w:rsid w:val="00C26C7D"/>
    <w:rsid w:val="00C279B9"/>
    <w:rsid w:val="00C30003"/>
    <w:rsid w:val="00C33B05"/>
    <w:rsid w:val="00C33C80"/>
    <w:rsid w:val="00C34FE2"/>
    <w:rsid w:val="00C356A9"/>
    <w:rsid w:val="00C37354"/>
    <w:rsid w:val="00C44B97"/>
    <w:rsid w:val="00C46197"/>
    <w:rsid w:val="00C4725C"/>
    <w:rsid w:val="00C47B97"/>
    <w:rsid w:val="00C527D6"/>
    <w:rsid w:val="00C5404F"/>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1E49"/>
    <w:rsid w:val="00CE3169"/>
    <w:rsid w:val="00CE62E9"/>
    <w:rsid w:val="00CE6881"/>
    <w:rsid w:val="00CE6C93"/>
    <w:rsid w:val="00CF0477"/>
    <w:rsid w:val="00CF1F82"/>
    <w:rsid w:val="00CF3254"/>
    <w:rsid w:val="00CF3B7E"/>
    <w:rsid w:val="00CF4082"/>
    <w:rsid w:val="00D00F22"/>
    <w:rsid w:val="00D01E8C"/>
    <w:rsid w:val="00D06DBA"/>
    <w:rsid w:val="00D13AE1"/>
    <w:rsid w:val="00D14EDD"/>
    <w:rsid w:val="00D14F71"/>
    <w:rsid w:val="00D2192F"/>
    <w:rsid w:val="00D228DE"/>
    <w:rsid w:val="00D2377C"/>
    <w:rsid w:val="00D238FD"/>
    <w:rsid w:val="00D253ED"/>
    <w:rsid w:val="00D25591"/>
    <w:rsid w:val="00D25E9E"/>
    <w:rsid w:val="00D27D2A"/>
    <w:rsid w:val="00D3074B"/>
    <w:rsid w:val="00D31420"/>
    <w:rsid w:val="00D32F4A"/>
    <w:rsid w:val="00D3483B"/>
    <w:rsid w:val="00D34A61"/>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0E5C"/>
    <w:rsid w:val="00D619AD"/>
    <w:rsid w:val="00D62345"/>
    <w:rsid w:val="00D625E9"/>
    <w:rsid w:val="00D63B0C"/>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E76"/>
    <w:rsid w:val="00DB3F6B"/>
    <w:rsid w:val="00DB55CA"/>
    <w:rsid w:val="00DB6EAE"/>
    <w:rsid w:val="00DC0DD6"/>
    <w:rsid w:val="00DC10C6"/>
    <w:rsid w:val="00DC32CA"/>
    <w:rsid w:val="00DC33D5"/>
    <w:rsid w:val="00DC37D3"/>
    <w:rsid w:val="00DC6774"/>
    <w:rsid w:val="00DD2822"/>
    <w:rsid w:val="00DD2F22"/>
    <w:rsid w:val="00DD459C"/>
    <w:rsid w:val="00DD6B70"/>
    <w:rsid w:val="00DE0725"/>
    <w:rsid w:val="00DE1673"/>
    <w:rsid w:val="00DE2E5C"/>
    <w:rsid w:val="00DE652A"/>
    <w:rsid w:val="00DE6719"/>
    <w:rsid w:val="00DE7ED0"/>
    <w:rsid w:val="00DF02DC"/>
    <w:rsid w:val="00DF05D7"/>
    <w:rsid w:val="00DF13FA"/>
    <w:rsid w:val="00DF6D95"/>
    <w:rsid w:val="00DF7FD8"/>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8A5"/>
    <w:rsid w:val="00E75CF3"/>
    <w:rsid w:val="00E812C0"/>
    <w:rsid w:val="00E85ACE"/>
    <w:rsid w:val="00E872C3"/>
    <w:rsid w:val="00E873E0"/>
    <w:rsid w:val="00E90349"/>
    <w:rsid w:val="00E908C9"/>
    <w:rsid w:val="00E90BFD"/>
    <w:rsid w:val="00E90E3A"/>
    <w:rsid w:val="00E91051"/>
    <w:rsid w:val="00E92853"/>
    <w:rsid w:val="00E96037"/>
    <w:rsid w:val="00EA06B6"/>
    <w:rsid w:val="00EA1998"/>
    <w:rsid w:val="00EA39C3"/>
    <w:rsid w:val="00EA3D44"/>
    <w:rsid w:val="00EA4101"/>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E592D"/>
    <w:rsid w:val="00EE7EE9"/>
    <w:rsid w:val="00EF1FB3"/>
    <w:rsid w:val="00EF2232"/>
    <w:rsid w:val="00EF53D4"/>
    <w:rsid w:val="00EF79F8"/>
    <w:rsid w:val="00F02134"/>
    <w:rsid w:val="00F05006"/>
    <w:rsid w:val="00F11E25"/>
    <w:rsid w:val="00F125F3"/>
    <w:rsid w:val="00F14DFB"/>
    <w:rsid w:val="00F1643C"/>
    <w:rsid w:val="00F16A91"/>
    <w:rsid w:val="00F20F7E"/>
    <w:rsid w:val="00F217EF"/>
    <w:rsid w:val="00F24627"/>
    <w:rsid w:val="00F24EA1"/>
    <w:rsid w:val="00F26BC9"/>
    <w:rsid w:val="00F27204"/>
    <w:rsid w:val="00F32BCD"/>
    <w:rsid w:val="00F33088"/>
    <w:rsid w:val="00F350F1"/>
    <w:rsid w:val="00F3543E"/>
    <w:rsid w:val="00F41CCA"/>
    <w:rsid w:val="00F43B48"/>
    <w:rsid w:val="00F44146"/>
    <w:rsid w:val="00F50B59"/>
    <w:rsid w:val="00F50CBE"/>
    <w:rsid w:val="00F522D1"/>
    <w:rsid w:val="00F540D8"/>
    <w:rsid w:val="00F544DD"/>
    <w:rsid w:val="00F54D5B"/>
    <w:rsid w:val="00F55D17"/>
    <w:rsid w:val="00F56344"/>
    <w:rsid w:val="00F60F35"/>
    <w:rsid w:val="00F618CD"/>
    <w:rsid w:val="00F64AAA"/>
    <w:rsid w:val="00F65738"/>
    <w:rsid w:val="00F662D0"/>
    <w:rsid w:val="00F675EA"/>
    <w:rsid w:val="00F67D24"/>
    <w:rsid w:val="00F70EF8"/>
    <w:rsid w:val="00F71CED"/>
    <w:rsid w:val="00F72F85"/>
    <w:rsid w:val="00F73FDB"/>
    <w:rsid w:val="00F74AC5"/>
    <w:rsid w:val="00F755AB"/>
    <w:rsid w:val="00F757F5"/>
    <w:rsid w:val="00F75E4D"/>
    <w:rsid w:val="00F76BA3"/>
    <w:rsid w:val="00F81054"/>
    <w:rsid w:val="00F82312"/>
    <w:rsid w:val="00F82C13"/>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83"/>
    <w:rsid w:val="00FB66C0"/>
    <w:rsid w:val="00FC0AD4"/>
    <w:rsid w:val="00FC0F86"/>
    <w:rsid w:val="00FC107C"/>
    <w:rsid w:val="00FC5673"/>
    <w:rsid w:val="00FC75EC"/>
    <w:rsid w:val="00FD0B54"/>
    <w:rsid w:val="00FD399E"/>
    <w:rsid w:val="00FD46CB"/>
    <w:rsid w:val="00FD53FC"/>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2E7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en/coloring" TargetMode="External"/><Relationship Id="rId17" Type="http://schemas.openxmlformats.org/officeDocument/2006/relationships/hyperlink" Target="mailto:bridget.ngang@kraiburg-tpe.com"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tpe-lip-gloss-tips-cosmetic-packaging" TargetMode="External"/><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versatile-tpe-serum-packaging"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20C407C1-4020-40C1-B63F-AC20FEC31D6C}"/>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112</TotalTime>
  <Pages>4</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37</cp:revision>
  <cp:lastPrinted>2026-07-28T08:07:00Z</cp:lastPrinted>
  <dcterms:created xsi:type="dcterms:W3CDTF">2026-05-19T23:31:00Z</dcterms:created>
  <dcterms:modified xsi:type="dcterms:W3CDTF">2026-07-28T08:07:00Z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